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3C1" w:rsidRDefault="008253C1" w:rsidP="008253C1">
      <w:pPr>
        <w:spacing w:line="36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ВСЕРОССИЙ</w:t>
      </w:r>
      <w:r>
        <w:rPr>
          <w:rFonts w:ascii="Times New Roman" w:hAnsi="Times New Roman" w:cs="Times New Roman"/>
          <w:b/>
          <w:sz w:val="28"/>
          <w:szCs w:val="28"/>
        </w:rPr>
        <w:t>СКАЯ ОЛИМПИАДА ШКОЛЬНИКОВ ПО ПРАВУ</w:t>
      </w:r>
    </w:p>
    <w:p w:rsidR="008253C1" w:rsidRDefault="008253C1" w:rsidP="008253C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2023-2024 учебный год</w:t>
      </w:r>
    </w:p>
    <w:p w:rsidR="008253C1" w:rsidRDefault="008253C1" w:rsidP="008253C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ШКОЛЬНЫЙ ЭТАП</w:t>
      </w:r>
    </w:p>
    <w:p w:rsidR="008253C1" w:rsidRDefault="008253C1" w:rsidP="008253C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9</w:t>
      </w:r>
      <w:r>
        <w:rPr>
          <w:rFonts w:ascii="Times New Roman" w:hAnsi="Times New Roman" w:cs="Times New Roman"/>
          <w:b/>
          <w:sz w:val="28"/>
          <w:szCs w:val="28"/>
        </w:rPr>
        <w:t xml:space="preserve"> класс</w:t>
      </w: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Уважаемый участник!</w:t>
      </w:r>
    </w:p>
    <w:p w:rsidR="008253C1" w:rsidRDefault="008253C1" w:rsidP="008253C1">
      <w:pPr>
        <w:spacing w:line="360" w:lineRule="auto"/>
        <w:jc w:val="both"/>
        <w:rPr>
          <w:rFonts w:ascii="Times New Roman" w:hAnsi="Times New Roman" w:cs="Times New Roman"/>
          <w:sz w:val="28"/>
          <w:szCs w:val="28"/>
        </w:rPr>
      </w:pPr>
    </w:p>
    <w:p w:rsidR="008253C1" w:rsidRDefault="008253C1" w:rsidP="008253C1">
      <w:pPr>
        <w:spacing w:line="360" w:lineRule="auto"/>
        <w:jc w:val="both"/>
        <w:rPr>
          <w:rFonts w:ascii="Times New Roman" w:hAnsi="Times New Roman" w:cs="Times New Roman"/>
          <w:sz w:val="28"/>
          <w:szCs w:val="28"/>
        </w:rPr>
      </w:pPr>
      <w:r>
        <w:rPr>
          <w:rFonts w:ascii="Times New Roman" w:hAnsi="Times New Roman" w:cs="Times New Roman"/>
          <w:sz w:val="28"/>
          <w:szCs w:val="28"/>
        </w:rPr>
        <w:t>При выполнении работы внимательно читайте текст заданий.</w:t>
      </w:r>
    </w:p>
    <w:p w:rsidR="008253C1" w:rsidRDefault="008253C1" w:rsidP="008253C1">
      <w:pPr>
        <w:spacing w:line="360" w:lineRule="auto"/>
        <w:jc w:val="both"/>
        <w:rPr>
          <w:rFonts w:ascii="Times New Roman" w:hAnsi="Times New Roman" w:cs="Times New Roman"/>
          <w:sz w:val="28"/>
          <w:szCs w:val="28"/>
        </w:rPr>
      </w:pPr>
      <w:r>
        <w:rPr>
          <w:rFonts w:ascii="Times New Roman" w:hAnsi="Times New Roman" w:cs="Times New Roman"/>
          <w:sz w:val="28"/>
          <w:szCs w:val="28"/>
        </w:rPr>
        <w:t>Содержание ответа вписывайте в отведённые поля, запись ведите чётко и разборчиво.</w:t>
      </w:r>
    </w:p>
    <w:p w:rsidR="008253C1" w:rsidRDefault="008253C1" w:rsidP="008253C1">
      <w:pPr>
        <w:spacing w:line="360" w:lineRule="auto"/>
        <w:jc w:val="both"/>
        <w:rPr>
          <w:rFonts w:ascii="Times New Roman" w:hAnsi="Times New Roman" w:cs="Times New Roman"/>
          <w:sz w:val="28"/>
          <w:szCs w:val="28"/>
        </w:rPr>
      </w:pPr>
      <w:r>
        <w:rPr>
          <w:rFonts w:ascii="Times New Roman" w:hAnsi="Times New Roman" w:cs="Times New Roman"/>
          <w:sz w:val="28"/>
          <w:szCs w:val="28"/>
        </w:rPr>
        <w:t>Максимальное количество баллов – 8</w:t>
      </w:r>
      <w:r>
        <w:rPr>
          <w:rFonts w:ascii="Times New Roman" w:hAnsi="Times New Roman" w:cs="Times New Roman"/>
          <w:sz w:val="28"/>
          <w:szCs w:val="28"/>
        </w:rPr>
        <w:t>0</w:t>
      </w:r>
      <w:r>
        <w:rPr>
          <w:rFonts w:ascii="Times New Roman" w:hAnsi="Times New Roman" w:cs="Times New Roman"/>
          <w:sz w:val="28"/>
          <w:szCs w:val="28"/>
        </w:rPr>
        <w:t>.</w:t>
      </w:r>
    </w:p>
    <w:p w:rsidR="008253C1" w:rsidRDefault="008253C1" w:rsidP="008253C1">
      <w:pPr>
        <w:spacing w:line="360" w:lineRule="auto"/>
        <w:jc w:val="both"/>
        <w:rPr>
          <w:rFonts w:ascii="Times New Roman" w:hAnsi="Times New Roman" w:cs="Times New Roman"/>
          <w:sz w:val="28"/>
          <w:szCs w:val="28"/>
        </w:rPr>
      </w:pPr>
      <w:r>
        <w:rPr>
          <w:rFonts w:ascii="Times New Roman" w:hAnsi="Times New Roman" w:cs="Times New Roman"/>
          <w:sz w:val="28"/>
          <w:szCs w:val="28"/>
        </w:rPr>
        <w:t>Время на выполнение работы – 90 минут.</w:t>
      </w:r>
    </w:p>
    <w:p w:rsidR="008253C1" w:rsidRDefault="008253C1" w:rsidP="008253C1">
      <w:pPr>
        <w:spacing w:line="360" w:lineRule="auto"/>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Желаем успеха!</w:t>
      </w:r>
    </w:p>
    <w:p w:rsidR="008253C1" w:rsidRDefault="008253C1" w:rsidP="008253C1">
      <w:pPr>
        <w:spacing w:line="360" w:lineRule="auto"/>
        <w:jc w:val="center"/>
        <w:rPr>
          <w:rFonts w:ascii="Times New Roman" w:hAnsi="Times New Roman" w:cs="Times New Roman"/>
          <w:b/>
          <w:i/>
          <w:sz w:val="28"/>
          <w:szCs w:val="28"/>
        </w:rPr>
      </w:pPr>
    </w:p>
    <w:p w:rsidR="008253C1" w:rsidRDefault="008253C1" w:rsidP="008253C1">
      <w:pPr>
        <w:spacing w:line="360" w:lineRule="auto"/>
        <w:jc w:val="center"/>
        <w:rPr>
          <w:rFonts w:ascii="Times New Roman" w:hAnsi="Times New Roman" w:cs="Times New Roman"/>
          <w:b/>
          <w:i/>
          <w:sz w:val="28"/>
          <w:szCs w:val="28"/>
        </w:rPr>
      </w:pPr>
    </w:p>
    <w:p w:rsidR="008253C1" w:rsidRDefault="008253C1" w:rsidP="008253C1">
      <w:pPr>
        <w:spacing w:line="360" w:lineRule="auto"/>
        <w:jc w:val="center"/>
        <w:rPr>
          <w:rFonts w:ascii="Times New Roman" w:hAnsi="Times New Roman" w:cs="Times New Roman"/>
          <w:b/>
          <w:i/>
          <w:sz w:val="28"/>
          <w:szCs w:val="28"/>
        </w:rPr>
      </w:pPr>
    </w:p>
    <w:p w:rsidR="008253C1" w:rsidRDefault="008253C1"/>
    <w:tbl>
      <w:tblPr>
        <w:tblStyle w:val="a3"/>
        <w:tblW w:w="11157" w:type="dxa"/>
        <w:tblInd w:w="-1139" w:type="dxa"/>
        <w:tblLook w:val="04A0" w:firstRow="1" w:lastRow="0" w:firstColumn="1" w:lastColumn="0" w:noHBand="0" w:noVBand="1"/>
      </w:tblPr>
      <w:tblGrid>
        <w:gridCol w:w="456"/>
        <w:gridCol w:w="10701"/>
      </w:tblGrid>
      <w:tr w:rsidR="00330662" w:rsidRPr="00314CA7" w:rsidTr="00314CA7">
        <w:tc>
          <w:tcPr>
            <w:tcW w:w="11157" w:type="dxa"/>
            <w:gridSpan w:val="2"/>
          </w:tcPr>
          <w:p w:rsidR="00330662" w:rsidRPr="00D4330F" w:rsidRDefault="00330662"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lastRenderedPageBreak/>
              <w:t>Выберете один правильный вариант ответа:</w:t>
            </w:r>
            <w:r w:rsidR="00314CA7" w:rsidRPr="00D4330F">
              <w:rPr>
                <w:rFonts w:ascii="Times New Roman" w:hAnsi="Times New Roman" w:cs="Times New Roman"/>
                <w:b/>
                <w:sz w:val="24"/>
                <w:szCs w:val="24"/>
              </w:rPr>
              <w:t xml:space="preserve"> </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Умышленное совместное участие двух или более лиц в совершении умышленного преступления – это: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Бандитизм;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Б. Совокупность преступлений;</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Соучастие;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Преступная группа.</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 сокращении численности или штата работников по общему правилу преимущественное право оставления на работе предоставляется работникам: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Инвалидам боевых действий по защите Отечества;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w:t>
            </w:r>
            <w:proofErr w:type="gramStart"/>
            <w:r w:rsidRPr="00314CA7">
              <w:rPr>
                <w:rFonts w:ascii="Times New Roman" w:hAnsi="Times New Roman" w:cs="Times New Roman"/>
                <w:sz w:val="24"/>
                <w:szCs w:val="24"/>
              </w:rPr>
              <w:t>Повышающим</w:t>
            </w:r>
            <w:proofErr w:type="gramEnd"/>
            <w:r w:rsidRPr="00314CA7">
              <w:rPr>
                <w:rFonts w:ascii="Times New Roman" w:hAnsi="Times New Roman" w:cs="Times New Roman"/>
                <w:sz w:val="24"/>
                <w:szCs w:val="24"/>
              </w:rPr>
              <w:t xml:space="preserve"> свою квалификацию по направлению работодателя без отрыва от работы;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roofErr w:type="gramStart"/>
            <w:r w:rsidRPr="00314CA7">
              <w:rPr>
                <w:rFonts w:ascii="Times New Roman" w:hAnsi="Times New Roman" w:cs="Times New Roman"/>
                <w:sz w:val="24"/>
                <w:szCs w:val="24"/>
              </w:rPr>
              <w:t>Имеющим</w:t>
            </w:r>
            <w:proofErr w:type="gramEnd"/>
            <w:r w:rsidRPr="00314CA7">
              <w:rPr>
                <w:rFonts w:ascii="Times New Roman" w:hAnsi="Times New Roman" w:cs="Times New Roman"/>
                <w:sz w:val="24"/>
                <w:szCs w:val="24"/>
              </w:rPr>
              <w:t xml:space="preserve"> более высокую производительность труда и квалификацию;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Семейным лицам</w:t>
            </w:r>
            <w:proofErr w:type="gramStart"/>
            <w:r w:rsidRPr="00314CA7">
              <w:rPr>
                <w:rFonts w:ascii="Times New Roman" w:hAnsi="Times New Roman" w:cs="Times New Roman"/>
                <w:sz w:val="24"/>
                <w:szCs w:val="24"/>
              </w:rPr>
              <w:t>..</w:t>
            </w:r>
            <w:proofErr w:type="gramEnd"/>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Соглашение об уплате алиментов: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Заключается исключительно в письменной форме и может быть нотариально удостоверено;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Заключается исключительно в письменной форме и подлежит нотариальному удостоверению;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В. Может быть заключено в устной форме;</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Заключается в письменной форме и подлежит государственной регистрации.</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Конституционной обязанностью граждан Российской Федерации не является: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Защищать Отечества;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Сохранять природу и окружающую среду;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Бережно относиться к природным богатствам;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Участвовать в управлении делами государства посредством участия в выборах в органы государственной власти;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Заботиться о сохранении исторического и культурного наследия.</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5</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Принцип гуманизма, закрепленный в Уголовном кодексе РФ, не подразумевает под собой, что: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Уголовное законодательство Российской Федерации обеспечивает безопасность человека;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В. Никто не может нести уголовную ответственность дважды за одно и то же преступление.</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6</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Структура федеральных органов исполнительной власти Российской Федерации в соответствии с Конституцией РФ утверждается: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Президентом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Председателем Правительства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В. Государственной Думой;</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Совместной комиссией Государственной Думы и Совета Федерации Федерального Собрания РФ.</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7</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Трудовому кодексу РФ,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называется: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Трудовой договор;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Соглашение;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Коллективный договор;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Правила внутреннего трудового распорядка.</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8</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Отмена усыновления возможна: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Как в административном, так и судебном порядке;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Только в административном порядке (через органы опеки и попечительства);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В судебном порядке;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Отменить усыновление невозможно.</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9</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уголовное законодательство РФ состоит </w:t>
            </w:r>
            <w:proofErr w:type="gramStart"/>
            <w:r w:rsidRPr="00314CA7">
              <w:rPr>
                <w:rFonts w:ascii="Times New Roman" w:hAnsi="Times New Roman" w:cs="Times New Roman"/>
                <w:b/>
                <w:sz w:val="24"/>
                <w:szCs w:val="24"/>
              </w:rPr>
              <w:t>из</w:t>
            </w:r>
            <w:proofErr w:type="gramEnd"/>
            <w:r w:rsidRPr="00314CA7">
              <w:rPr>
                <w:rFonts w:ascii="Times New Roman" w:hAnsi="Times New Roman" w:cs="Times New Roman"/>
                <w:b/>
                <w:sz w:val="24"/>
                <w:szCs w:val="24"/>
              </w:rPr>
              <w:t xml:space="preserve">: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Конституции РФ и Уголовного кодекса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Конституции РФ, Уголовного кодекса РФ и иных федеральных законов, содержащих уголовно-правовые нормы;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Уголовного кодекса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Конституции РФ, федеральных конституционных законов, Уголовного кодекса РФ и иных федеральных законов, содержащих уголовно-правовые нормы</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10</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 рассмотрении дела о расторжении брака суд вправе принять меры к примирению супругов и отложить разбирательство дела, назначив супругам срок для примирения: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В пределах шести месяцев;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В пределах четырех месяцев;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В пределах трех месяцев;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В пределах одного года</w:t>
            </w:r>
          </w:p>
        </w:tc>
      </w:tr>
      <w:tr w:rsidR="00FC3034" w:rsidRPr="00314CA7" w:rsidTr="00314CA7">
        <w:tc>
          <w:tcPr>
            <w:tcW w:w="11157" w:type="dxa"/>
            <w:gridSpan w:val="2"/>
          </w:tcPr>
          <w:p w:rsidR="00FC3034" w:rsidRDefault="00FC3034"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t>Выберете несколько правильных вариантов ответа:</w:t>
            </w:r>
          </w:p>
          <w:p w:rsidR="008253C1" w:rsidRPr="00D4330F" w:rsidRDefault="008253C1" w:rsidP="008253C1">
            <w:pPr>
              <w:pStyle w:val="aa"/>
              <w:jc w:val="both"/>
              <w:rPr>
                <w:rFonts w:ascii="Times New Roman" w:hAnsi="Times New Roman" w:cs="Times New Roman"/>
                <w:b/>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формы неосторожной вины предусматривает действующий Уголовный кодекс РФ: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Косвенный умысел;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Легкомыслие;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Небрежность;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Самонадеянность;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Халатность.</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принципы организации судебной власти закрепляет действующая Конституция РФ: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Принцип независимости судей всех судов;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Принцип несменяемости судей;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Недопустимость создания чрезвычайных судов;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Выборность судей;</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Принцип централизации и подчинения нижестоящих судей </w:t>
            </w:r>
            <w:proofErr w:type="gramStart"/>
            <w:r w:rsidRPr="00314CA7">
              <w:rPr>
                <w:rFonts w:ascii="Times New Roman" w:hAnsi="Times New Roman" w:cs="Times New Roman"/>
                <w:sz w:val="24"/>
                <w:szCs w:val="24"/>
              </w:rPr>
              <w:t>вышестоящим</w:t>
            </w:r>
            <w:proofErr w:type="gramEnd"/>
            <w:r w:rsidRPr="00314CA7">
              <w:rPr>
                <w:rFonts w:ascii="Times New Roman" w:hAnsi="Times New Roman" w:cs="Times New Roman"/>
                <w:sz w:val="24"/>
                <w:szCs w:val="24"/>
              </w:rPr>
              <w:t>.</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уголовный закон имеет обратную силу, если он: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Улучшает положение лица, совершившего преступление;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Ужесточает наказание;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Устраняет преступность деяния;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Устанавливает преступность деяния.</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органы и должностные лица не входят в состав Правительства Российской Федерации: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Председатель Правительства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Заместители Председателя Правительства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Председатель Государственной Думы;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Генеральный прокурор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Федеральные министры;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Е. Уполномоченный по правам человека в РФ</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5</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Гражданский кодекс предусматривает следующие способы обеспечения обязательства:</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Удержание;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Аванс;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Задаток;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Неустойка;</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Личное поручительство.</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6</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Юридические лица, являющиеся коммерческими организациями, могут создаваться в организационно-правовых формах: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Общество взаимного страхования;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Товариществ собственников жилья;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Государственных корпораций;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Хозяйственных обществ;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Крестьянских (фермерских) хозяйств.</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7</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к иным мерам уголовно-правового характера относятся: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Помилование;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Судебный штраф;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Принудительные меры медицинского характера;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Конфискация имущества;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Лишение государственных наград.</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8</w:t>
            </w:r>
          </w:p>
        </w:tc>
        <w:tc>
          <w:tcPr>
            <w:tcW w:w="10701" w:type="dxa"/>
          </w:tcPr>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Самостоятельной отраслями частного права не являются: </w:t>
            </w:r>
          </w:p>
          <w:p w:rsidR="00D17B26" w:rsidRPr="00314CA7" w:rsidRDefault="00D17B26" w:rsidP="00314CA7">
            <w:pPr>
              <w:contextualSpacing/>
              <w:jc w:val="both"/>
              <w:rPr>
                <w:rFonts w:ascii="Times New Roman" w:hAnsi="Times New Roman" w:cs="Times New Roman"/>
                <w:sz w:val="24"/>
                <w:szCs w:val="24"/>
              </w:rPr>
            </w:pP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Семейное право;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Банковское право;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Право интеллектуальной собственности;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Г. Гражданское право;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Д. Административно-процессуальное право; </w:t>
            </w:r>
          </w:p>
          <w:p w:rsidR="00D17B26"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Е. Теория государства и права.</w:t>
            </w:r>
          </w:p>
          <w:p w:rsidR="008253C1" w:rsidRPr="00314CA7" w:rsidRDefault="008253C1" w:rsidP="00314CA7">
            <w:pPr>
              <w:contextualSpacing/>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9</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Конституции, осуществление полномочий федеральной государственной власти на всей территории Российской Федерации обеспечивают: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Федеральное Собрание Российской Федерации;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Правительство Российской Федерации;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Министр внутренних дел;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Президент Российской Федерации;</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Прокуратура РФ.</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10</w:t>
            </w:r>
          </w:p>
        </w:tc>
        <w:tc>
          <w:tcPr>
            <w:tcW w:w="10701" w:type="dxa"/>
          </w:tcPr>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К внутренним функциям государства относятся:</w:t>
            </w:r>
          </w:p>
          <w:p w:rsidR="00D17B26" w:rsidRPr="00314CA7" w:rsidRDefault="00D17B26" w:rsidP="00314CA7">
            <w:pPr>
              <w:contextualSpacing/>
              <w:jc w:val="both"/>
              <w:rPr>
                <w:rFonts w:ascii="Times New Roman" w:hAnsi="Times New Roman" w:cs="Times New Roman"/>
                <w:sz w:val="24"/>
                <w:szCs w:val="24"/>
              </w:rPr>
            </w:pP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Политическая функция;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Функция обороны;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Функция обеспечения мира и поддержания мирового порядка;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Г. Функция охраны правопорядка;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Д. Социальная функция; </w:t>
            </w:r>
          </w:p>
          <w:p w:rsidR="00D17B26"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Е. Функция сотрудничества государств.</w:t>
            </w:r>
          </w:p>
          <w:p w:rsidR="008253C1" w:rsidRPr="00314CA7" w:rsidRDefault="008253C1" w:rsidP="00314CA7">
            <w:pPr>
              <w:contextualSpacing/>
              <w:jc w:val="both"/>
              <w:rPr>
                <w:rFonts w:ascii="Times New Roman" w:hAnsi="Times New Roman" w:cs="Times New Roman"/>
                <w:sz w:val="24"/>
                <w:szCs w:val="24"/>
              </w:rPr>
            </w:pPr>
          </w:p>
        </w:tc>
      </w:tr>
      <w:tr w:rsidR="00E2370F" w:rsidRPr="00314CA7" w:rsidTr="00314CA7">
        <w:tc>
          <w:tcPr>
            <w:tcW w:w="11157" w:type="dxa"/>
            <w:gridSpan w:val="2"/>
          </w:tcPr>
          <w:p w:rsidR="00E2370F" w:rsidRPr="00D4330F" w:rsidRDefault="00E2370F"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lastRenderedPageBreak/>
              <w:t>Сопоставьте:</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между правами работника и правами работодателя: </w:t>
            </w:r>
          </w:p>
          <w:p w:rsidR="00D17B26" w:rsidRPr="008253C1" w:rsidRDefault="00D17B26" w:rsidP="00314CA7">
            <w:pPr>
              <w:jc w:val="both"/>
              <w:rPr>
                <w:rFonts w:ascii="Times New Roman" w:hAnsi="Times New Roman" w:cs="Times New Roman"/>
                <w:b/>
                <w:sz w:val="16"/>
                <w:szCs w:val="24"/>
              </w:rPr>
            </w:pPr>
            <w:r w:rsidRPr="00314CA7">
              <w:rPr>
                <w:rFonts w:ascii="Times New Roman" w:hAnsi="Times New Roman" w:cs="Times New Roman"/>
                <w:b/>
                <w:sz w:val="24"/>
                <w:szCs w:val="24"/>
              </w:rPr>
              <w:t xml:space="preserve"> </w:t>
            </w: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Права работника; </w:t>
            </w: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Права работодателя. </w:t>
            </w:r>
          </w:p>
          <w:p w:rsidR="00D17B26" w:rsidRPr="008253C1" w:rsidRDefault="00D17B26" w:rsidP="00314CA7">
            <w:pPr>
              <w:jc w:val="both"/>
              <w:rPr>
                <w:rFonts w:ascii="Times New Roman" w:hAnsi="Times New Roman" w:cs="Times New Roman"/>
                <w:sz w:val="16"/>
                <w:szCs w:val="24"/>
              </w:rPr>
            </w:pPr>
            <w:r w:rsidRPr="00314CA7">
              <w:rPr>
                <w:rFonts w:ascii="Times New Roman" w:hAnsi="Times New Roman" w:cs="Times New Roman"/>
                <w:sz w:val="24"/>
                <w:szCs w:val="24"/>
              </w:rPr>
              <w:t xml:space="preserve">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Право на участие в управлении организации;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Право принимать локальные нормативные акты;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Право заключать коллективные договоры;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Право на обязательное социальное страхование в случаях, предусмотренных федеральными законами;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Право создавать производственный совет;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Е. Право на рабочее место, соответствующее государственным нормативным требованиям охраны труда и условиям, предусмотренным коллективным договором.</w:t>
            </w:r>
          </w:p>
          <w:p w:rsidR="00D17B26" w:rsidRPr="008253C1" w:rsidRDefault="00D17B26" w:rsidP="00314CA7">
            <w:pPr>
              <w:jc w:val="both"/>
              <w:rPr>
                <w:rFonts w:ascii="Times New Roman" w:hAnsi="Times New Roman" w:cs="Times New Roman"/>
                <w:sz w:val="16"/>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2. – </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10701" w:type="dxa"/>
          </w:tcPr>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
                <w:sz w:val="24"/>
                <w:szCs w:val="24"/>
              </w:rPr>
              <w:t>Установите соответствие:</w:t>
            </w:r>
            <w:r w:rsidRPr="00314CA7">
              <w:rPr>
                <w:rFonts w:ascii="Times New Roman" w:hAnsi="Times New Roman" w:cs="Times New Roman"/>
                <w:bCs/>
                <w:sz w:val="24"/>
                <w:szCs w:val="24"/>
              </w:rPr>
              <w:t xml:space="preserve"> </w:t>
            </w:r>
          </w:p>
          <w:p w:rsidR="00D17B26" w:rsidRPr="008253C1" w:rsidRDefault="00D17B26" w:rsidP="00314CA7">
            <w:pPr>
              <w:jc w:val="both"/>
              <w:rPr>
                <w:rFonts w:ascii="Times New Roman" w:hAnsi="Times New Roman" w:cs="Times New Roman"/>
                <w:b/>
                <w:bCs/>
                <w:sz w:val="16"/>
                <w:szCs w:val="24"/>
              </w:rPr>
            </w:pPr>
          </w:p>
          <w:p w:rsidR="00D17B26" w:rsidRPr="00314CA7" w:rsidRDefault="00D17B26"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1. Основания прекращения брака;</w:t>
            </w:r>
          </w:p>
          <w:p w:rsidR="00D17B26" w:rsidRPr="00314CA7" w:rsidRDefault="00D17B26"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2. Основания недействительности брака.</w:t>
            </w:r>
          </w:p>
          <w:p w:rsidR="00D17B26" w:rsidRPr="008253C1" w:rsidRDefault="00D17B26" w:rsidP="00314CA7">
            <w:pPr>
              <w:jc w:val="both"/>
              <w:rPr>
                <w:rFonts w:ascii="Times New Roman" w:hAnsi="Times New Roman" w:cs="Times New Roman"/>
                <w:bCs/>
                <w:sz w:val="16"/>
                <w:szCs w:val="24"/>
              </w:rPr>
            </w:pP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А. Заключение брака между близкими родственниками; </w:t>
            </w: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Б. Смерть одного из супругов; </w:t>
            </w: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В. Заключение брака без цели создания семьи (фиктивный брак); </w:t>
            </w:r>
          </w:p>
          <w:p w:rsidR="00D17B26" w:rsidRPr="00314CA7" w:rsidRDefault="00D17B26" w:rsidP="00314CA7">
            <w:pPr>
              <w:jc w:val="both"/>
              <w:rPr>
                <w:rFonts w:ascii="Times New Roman" w:hAnsi="Times New Roman" w:cs="Times New Roman"/>
                <w:bCs/>
                <w:sz w:val="24"/>
                <w:szCs w:val="24"/>
              </w:rPr>
            </w:pPr>
            <w:proofErr w:type="gramStart"/>
            <w:r w:rsidRPr="00314CA7">
              <w:rPr>
                <w:rFonts w:ascii="Times New Roman" w:hAnsi="Times New Roman" w:cs="Times New Roman"/>
                <w:bCs/>
                <w:sz w:val="24"/>
                <w:szCs w:val="24"/>
              </w:rPr>
              <w:t xml:space="preserve">Г. Объявление одного из супругов умершим; </w:t>
            </w:r>
            <w:proofErr w:type="gramEnd"/>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Д. Расторжение брака.</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предметами исключительного ведения РФ или совместного ведения РФ и субъектов РФ и отраслями права: </w:t>
            </w:r>
          </w:p>
          <w:p w:rsidR="00D17B26" w:rsidRPr="008253C1" w:rsidRDefault="00D17B26" w:rsidP="00314CA7">
            <w:pPr>
              <w:jc w:val="both"/>
              <w:rPr>
                <w:rFonts w:ascii="Times New Roman" w:hAnsi="Times New Roman" w:cs="Times New Roman"/>
                <w:b/>
                <w:sz w:val="16"/>
                <w:szCs w:val="24"/>
              </w:rPr>
            </w:pP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Исключительное ведение РФ; </w:t>
            </w: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Совместное ведение РФ и субъектов РФ. </w:t>
            </w:r>
          </w:p>
          <w:p w:rsidR="00D17B26" w:rsidRPr="008253C1" w:rsidRDefault="00D17B26" w:rsidP="00314CA7">
            <w:pPr>
              <w:jc w:val="both"/>
              <w:rPr>
                <w:rFonts w:ascii="Times New Roman" w:hAnsi="Times New Roman" w:cs="Times New Roman"/>
                <w:sz w:val="16"/>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Гражданское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Уголовное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Трудовое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Административно-процессуальное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Уголовно-процессуальное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Е. Гражданское процессуальное право.</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Соотнесите между собой оспоримые и ничтожные сделки: </w:t>
            </w:r>
          </w:p>
          <w:p w:rsidR="00D17B26" w:rsidRPr="008253C1" w:rsidRDefault="00D17B26" w:rsidP="00314CA7">
            <w:pPr>
              <w:jc w:val="both"/>
              <w:rPr>
                <w:rFonts w:ascii="Times New Roman" w:hAnsi="Times New Roman" w:cs="Times New Roman"/>
                <w:b/>
                <w:sz w:val="16"/>
                <w:szCs w:val="24"/>
              </w:rPr>
            </w:pP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Ничтожные сделки; </w:t>
            </w: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Оспоримые сделки. </w:t>
            </w:r>
          </w:p>
          <w:p w:rsidR="00D17B26" w:rsidRPr="008253C1" w:rsidRDefault="00D17B26" w:rsidP="00314CA7">
            <w:pPr>
              <w:jc w:val="both"/>
              <w:rPr>
                <w:rFonts w:ascii="Times New Roman" w:hAnsi="Times New Roman" w:cs="Times New Roman"/>
                <w:sz w:val="16"/>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Сделка, нарушающая требования закона, посягающая на права и законные интересы третьих лиц;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Сделка, совершенная под влиянием существенного заблуждения;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Притворная сделка;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Сделка по распоряжению недвижимым имуществом, совершенная лицом, ограниченным в </w:t>
            </w:r>
            <w:proofErr w:type="spellStart"/>
            <w:r w:rsidRPr="00314CA7">
              <w:rPr>
                <w:rFonts w:ascii="Times New Roman" w:hAnsi="Times New Roman" w:cs="Times New Roman"/>
                <w:sz w:val="24"/>
                <w:szCs w:val="24"/>
              </w:rPr>
              <w:t>дееспобности</w:t>
            </w:r>
            <w:proofErr w:type="spellEnd"/>
            <w:r w:rsidRPr="00314CA7">
              <w:rPr>
                <w:rFonts w:ascii="Times New Roman" w:hAnsi="Times New Roman" w:cs="Times New Roman"/>
                <w:sz w:val="24"/>
                <w:szCs w:val="24"/>
              </w:rPr>
              <w:t xml:space="preserve">;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Кабальная сделка; </w:t>
            </w:r>
          </w:p>
          <w:p w:rsidR="00D17B26" w:rsidRPr="00314CA7" w:rsidRDefault="00D17B26" w:rsidP="00314CA7">
            <w:pPr>
              <w:jc w:val="both"/>
              <w:rPr>
                <w:rFonts w:ascii="Times New Roman" w:hAnsi="Times New Roman" w:cs="Times New Roman"/>
                <w:sz w:val="24"/>
                <w:szCs w:val="24"/>
              </w:rPr>
            </w:pPr>
            <w:proofErr w:type="gramStart"/>
            <w:r w:rsidRPr="00314CA7">
              <w:rPr>
                <w:rFonts w:ascii="Times New Roman" w:hAnsi="Times New Roman" w:cs="Times New Roman"/>
                <w:sz w:val="24"/>
                <w:szCs w:val="24"/>
              </w:rPr>
              <w:t xml:space="preserve">Е. Сделка по распоряжению движимым имуществом, совершенная недееспособным. </w:t>
            </w:r>
            <w:proofErr w:type="gramEnd"/>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 –</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5</w:t>
            </w:r>
          </w:p>
        </w:tc>
        <w:tc>
          <w:tcPr>
            <w:tcW w:w="10701" w:type="dxa"/>
          </w:tcPr>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между категориями юридической техники и их определениями: </w:t>
            </w:r>
          </w:p>
          <w:p w:rsidR="00D17B26" w:rsidRPr="008253C1" w:rsidRDefault="00D17B26" w:rsidP="00314CA7">
            <w:pPr>
              <w:contextualSpacing/>
              <w:jc w:val="both"/>
              <w:rPr>
                <w:rFonts w:ascii="Times New Roman" w:hAnsi="Times New Roman" w:cs="Times New Roman"/>
                <w:sz w:val="18"/>
                <w:szCs w:val="24"/>
              </w:rPr>
            </w:pPr>
            <w:r w:rsidRPr="00314CA7">
              <w:rPr>
                <w:rFonts w:ascii="Times New Roman" w:hAnsi="Times New Roman" w:cs="Times New Roman"/>
                <w:sz w:val="24"/>
                <w:szCs w:val="24"/>
              </w:rPr>
              <w:t xml:space="preserve"> </w:t>
            </w:r>
          </w:p>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1. Правовая аксиома;</w:t>
            </w:r>
          </w:p>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2. Правовая презумпция; </w:t>
            </w:r>
          </w:p>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3. Юридическая фикция; </w:t>
            </w:r>
          </w:p>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4. </w:t>
            </w:r>
            <w:proofErr w:type="spellStart"/>
            <w:r w:rsidRPr="00314CA7">
              <w:rPr>
                <w:rFonts w:ascii="Times New Roman" w:hAnsi="Times New Roman" w:cs="Times New Roman"/>
                <w:b/>
                <w:sz w:val="24"/>
                <w:szCs w:val="24"/>
              </w:rPr>
              <w:t>Преюдиция</w:t>
            </w:r>
            <w:proofErr w:type="spellEnd"/>
            <w:r w:rsidRPr="00314CA7">
              <w:rPr>
                <w:rFonts w:ascii="Times New Roman" w:hAnsi="Times New Roman" w:cs="Times New Roman"/>
                <w:b/>
                <w:sz w:val="24"/>
                <w:szCs w:val="24"/>
              </w:rPr>
              <w:t xml:space="preserve">. </w:t>
            </w:r>
          </w:p>
          <w:p w:rsidR="00D17B26" w:rsidRPr="008253C1" w:rsidRDefault="00D17B26" w:rsidP="00314CA7">
            <w:pPr>
              <w:contextualSpacing/>
              <w:jc w:val="both"/>
              <w:rPr>
                <w:rFonts w:ascii="Times New Roman" w:hAnsi="Times New Roman" w:cs="Times New Roman"/>
                <w:sz w:val="18"/>
                <w:szCs w:val="24"/>
              </w:rPr>
            </w:pPr>
            <w:r w:rsidRPr="00314CA7">
              <w:rPr>
                <w:rFonts w:ascii="Times New Roman" w:hAnsi="Times New Roman" w:cs="Times New Roman"/>
                <w:sz w:val="24"/>
                <w:szCs w:val="24"/>
              </w:rPr>
              <w:t xml:space="preserve">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Положение, принимаемое в юридической науке и практике без доказательств в силу его очевидности;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Заведомо ложное положение, признаваемое законодателем в качестве </w:t>
            </w:r>
            <w:proofErr w:type="gramStart"/>
            <w:r w:rsidRPr="00314CA7">
              <w:rPr>
                <w:rFonts w:ascii="Times New Roman" w:hAnsi="Times New Roman" w:cs="Times New Roman"/>
                <w:sz w:val="24"/>
                <w:szCs w:val="24"/>
              </w:rPr>
              <w:t>истинного</w:t>
            </w:r>
            <w:proofErr w:type="gramEnd"/>
            <w:r w:rsidRPr="00314CA7">
              <w:rPr>
                <w:rFonts w:ascii="Times New Roman" w:hAnsi="Times New Roman" w:cs="Times New Roman"/>
                <w:sz w:val="24"/>
                <w:szCs w:val="24"/>
              </w:rPr>
              <w:t xml:space="preserve">;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Обязательность для судов, рассматривающих дело, принять без проверки и доказательств факты, ранее установленные вступившим в законную силу решением суда;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Г. Положение, признаваемое истинным в силу предшествующего опыта или прямого указания законодателя, которое может быть опровергнуто.</w:t>
            </w:r>
          </w:p>
          <w:p w:rsidR="00D17B26" w:rsidRPr="008253C1" w:rsidRDefault="00D17B26" w:rsidP="00314CA7">
            <w:pPr>
              <w:contextualSpacing/>
              <w:jc w:val="both"/>
              <w:rPr>
                <w:rFonts w:ascii="Times New Roman" w:hAnsi="Times New Roman" w:cs="Times New Roman"/>
                <w:sz w:val="18"/>
                <w:szCs w:val="24"/>
              </w:rPr>
            </w:pP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2. –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3. –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4. – </w:t>
            </w:r>
          </w:p>
        </w:tc>
      </w:tr>
      <w:tr w:rsidR="00B140B1" w:rsidRPr="00314CA7" w:rsidTr="00314CA7">
        <w:tc>
          <w:tcPr>
            <w:tcW w:w="11157" w:type="dxa"/>
            <w:gridSpan w:val="2"/>
          </w:tcPr>
          <w:p w:rsidR="00B140B1" w:rsidRPr="00D4330F" w:rsidRDefault="00B140B1"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t>Реши</w:t>
            </w:r>
            <w:r w:rsidR="00D17B26" w:rsidRPr="00D4330F">
              <w:rPr>
                <w:rFonts w:ascii="Times New Roman" w:hAnsi="Times New Roman" w:cs="Times New Roman"/>
                <w:b/>
                <w:sz w:val="24"/>
                <w:szCs w:val="24"/>
              </w:rPr>
              <w:t>те задачи с вариантами ответов.</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Артур Усманов возвращался домой на автомобиле со своим другом Дмитрием Смирновым. Обратив внимание, что на красный свет светофора загорелся лишь мгновение назад, Артур резко увеличил скорость автомобиля, чтобы проехать перекресток. Из-за резкого увеличения скорости на мокрой дороге автомобиль повело, что привело к столкновению с дорожным ограждением. Дмитрий погиб на месте. </w:t>
            </w:r>
          </w:p>
          <w:p w:rsidR="00D17B26" w:rsidRPr="008253C1" w:rsidRDefault="00D17B26" w:rsidP="00314CA7">
            <w:pPr>
              <w:jc w:val="both"/>
              <w:rPr>
                <w:rFonts w:ascii="Times New Roman" w:hAnsi="Times New Roman" w:cs="Times New Roman"/>
                <w:sz w:val="18"/>
                <w:szCs w:val="24"/>
              </w:rPr>
            </w:pPr>
          </w:p>
          <w:p w:rsidR="00D17B26" w:rsidRPr="00314CA7" w:rsidRDefault="00D17B26"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Понесет ли Артур Усманов уголовную ответственность? </w:t>
            </w:r>
          </w:p>
          <w:p w:rsidR="00D17B26" w:rsidRPr="008253C1" w:rsidRDefault="00D17B26" w:rsidP="00314CA7">
            <w:pPr>
              <w:jc w:val="both"/>
              <w:rPr>
                <w:rFonts w:ascii="Times New Roman" w:hAnsi="Times New Roman" w:cs="Times New Roman"/>
                <w:sz w:val="18"/>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А. Андрей понесет уголовную ответственность, поскольку он предвидел возможность наступления общественно опасных последствий своих действий, но без достаточных к тому оснований самонадеянно рассчитывал их предотвратить;</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Андрей не понесет уголовной ответственности, </w:t>
            </w:r>
            <w:proofErr w:type="gramStart"/>
            <w:r w:rsidRPr="00314CA7">
              <w:rPr>
                <w:rFonts w:ascii="Times New Roman" w:hAnsi="Times New Roman" w:cs="Times New Roman"/>
                <w:sz w:val="24"/>
                <w:szCs w:val="24"/>
              </w:rPr>
              <w:t>поскольку</w:t>
            </w:r>
            <w:proofErr w:type="gramEnd"/>
            <w:r w:rsidRPr="00314CA7">
              <w:rPr>
                <w:rFonts w:ascii="Times New Roman" w:hAnsi="Times New Roman" w:cs="Times New Roman"/>
                <w:sz w:val="24"/>
                <w:szCs w:val="24"/>
              </w:rPr>
              <w:t xml:space="preserve"> хотя он и предвидел возможность наступления общественно опасных последствий своих действий, но не мог предотвратить их в силу несоответствия своих психофизиологических качеств требованиям экстремальных условий;</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Андрей понесет уголовную ответственность, поскольку он не предвидел возможности наступления общественно опасных последствий своих действий, хотя при необходимой внимательности и предусмотрительности должен был и мог предвидеть эти последствия;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Андрей понесет уголовную ответственность, поскольку он осознавал общественную опасность своих действий, предвидел возможность наступления общественно опасных последствий, не желал, но сознательно допускал их.</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Иван Авдеев отсутствовал на своем рабочем месте в рабочее время в течение всего рабочего </w:t>
            </w:r>
            <w:proofErr w:type="gramStart"/>
            <w:r w:rsidRPr="00314CA7">
              <w:rPr>
                <w:rFonts w:ascii="Times New Roman" w:hAnsi="Times New Roman" w:cs="Times New Roman"/>
                <w:b/>
                <w:sz w:val="24"/>
                <w:szCs w:val="24"/>
              </w:rPr>
              <w:t>дня</w:t>
            </w:r>
            <w:proofErr w:type="gramEnd"/>
            <w:r w:rsidRPr="00314CA7">
              <w:rPr>
                <w:rFonts w:ascii="Times New Roman" w:hAnsi="Times New Roman" w:cs="Times New Roman"/>
                <w:b/>
                <w:sz w:val="24"/>
                <w:szCs w:val="24"/>
              </w:rPr>
              <w:t xml:space="preserve"> так как был обязан явиться в суд на судебное заседание в качестве свидетеля по гражданскому делу. Работодателем был составлен акт о прогуле, Авдеев был привлечен к дисциплинарной ответственности и уволен.</w:t>
            </w:r>
          </w:p>
          <w:p w:rsidR="00D17B26" w:rsidRPr="008253C1" w:rsidRDefault="00D17B26" w:rsidP="00314CA7">
            <w:pPr>
              <w:jc w:val="both"/>
              <w:rPr>
                <w:rFonts w:ascii="Times New Roman" w:hAnsi="Times New Roman" w:cs="Times New Roman"/>
                <w:sz w:val="18"/>
                <w:szCs w:val="24"/>
              </w:rPr>
            </w:pPr>
          </w:p>
          <w:p w:rsidR="00D17B26" w:rsidRPr="00314CA7" w:rsidRDefault="00D17B26"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Правомерны ли действия работодателя и почему? </w:t>
            </w:r>
          </w:p>
          <w:p w:rsidR="00D17B26" w:rsidRPr="008253C1" w:rsidRDefault="00D17B26" w:rsidP="00314CA7">
            <w:pPr>
              <w:jc w:val="both"/>
              <w:rPr>
                <w:rFonts w:ascii="Times New Roman" w:hAnsi="Times New Roman" w:cs="Times New Roman"/>
                <w:i/>
                <w:sz w:val="16"/>
                <w:szCs w:val="24"/>
              </w:rPr>
            </w:pPr>
            <w:r w:rsidRPr="00314CA7">
              <w:rPr>
                <w:rFonts w:ascii="Times New Roman" w:hAnsi="Times New Roman" w:cs="Times New Roman"/>
                <w:i/>
                <w:sz w:val="24"/>
                <w:szCs w:val="24"/>
              </w:rPr>
              <w:t xml:space="preserve">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Нет, неправомерны. Отсутствие на работе, вызванное необходимостью явки в суд в качестве свидетеля, является уважительным. Участие в деле в качестве свидетеля является обязанностью лица, установленной законом;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Да, правомерны. Обязанность давать свидетельские показания устанавливается только в рамках уголовного процесса. Таким образом, Авдеев не имел установленной законом обязанности явиться в суд;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Да, правомерны. Авдеев должен быть предупредить работодателя.  </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3</w:t>
            </w:r>
          </w:p>
        </w:tc>
        <w:tc>
          <w:tcPr>
            <w:tcW w:w="10701"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b/>
                <w:bCs/>
                <w:sz w:val="24"/>
                <w:szCs w:val="24"/>
              </w:rPr>
              <w:t xml:space="preserve">Мария и Дмитрий состояли в браке, в котором у них родилось двое детей. Дмитрий был признан судом безвестно отсутствующим. Мария обратилась в орган записи актов гражданского состояния с заявлением о расторжении брака с Дмитрием. Однако орган записи актов гражданского состояния отказал </w:t>
            </w:r>
            <w:proofErr w:type="spellStart"/>
            <w:proofErr w:type="gramStart"/>
            <w:r w:rsidRPr="00314CA7">
              <w:rPr>
                <w:rFonts w:ascii="Times New Roman" w:hAnsi="Times New Roman" w:cs="Times New Roman"/>
                <w:b/>
                <w:bCs/>
                <w:sz w:val="24"/>
                <w:szCs w:val="24"/>
              </w:rPr>
              <w:t>Марие</w:t>
            </w:r>
            <w:proofErr w:type="spellEnd"/>
            <w:r w:rsidRPr="00314CA7">
              <w:rPr>
                <w:rFonts w:ascii="Times New Roman" w:hAnsi="Times New Roman" w:cs="Times New Roman"/>
                <w:b/>
                <w:bCs/>
                <w:sz w:val="24"/>
                <w:szCs w:val="24"/>
              </w:rPr>
              <w:t xml:space="preserve"> в</w:t>
            </w:r>
            <w:proofErr w:type="gramEnd"/>
            <w:r w:rsidRPr="00314CA7">
              <w:rPr>
                <w:rFonts w:ascii="Times New Roman" w:hAnsi="Times New Roman" w:cs="Times New Roman"/>
                <w:b/>
                <w:bCs/>
                <w:sz w:val="24"/>
                <w:szCs w:val="24"/>
              </w:rPr>
              <w:t xml:space="preserve"> расторжении брака.</w:t>
            </w:r>
            <w:r w:rsidRPr="00314CA7">
              <w:rPr>
                <w:rFonts w:ascii="Times New Roman" w:hAnsi="Times New Roman" w:cs="Times New Roman"/>
                <w:sz w:val="24"/>
                <w:szCs w:val="24"/>
              </w:rPr>
              <w:t xml:space="preserve">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i/>
                <w:iCs/>
                <w:sz w:val="24"/>
                <w:szCs w:val="24"/>
              </w:rPr>
            </w:pPr>
            <w:r w:rsidRPr="00314CA7">
              <w:rPr>
                <w:rFonts w:ascii="Times New Roman" w:hAnsi="Times New Roman" w:cs="Times New Roman"/>
                <w:i/>
                <w:iCs/>
                <w:sz w:val="24"/>
                <w:szCs w:val="24"/>
              </w:rPr>
              <w:t xml:space="preserve">Правомерен ли отказ органа записи актов гражданского состояния? Выберите наиболее правильный и полный вариант ответа. </w:t>
            </w:r>
          </w:p>
          <w:p w:rsidR="00D17B26" w:rsidRPr="00314CA7" w:rsidRDefault="00D17B26" w:rsidP="00314CA7">
            <w:pPr>
              <w:jc w:val="both"/>
              <w:rPr>
                <w:rFonts w:ascii="Times New Roman" w:hAnsi="Times New Roman" w:cs="Times New Roman"/>
                <w:i/>
                <w:iCs/>
                <w:sz w:val="24"/>
                <w:szCs w:val="24"/>
              </w:rPr>
            </w:pP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Да. При наличии у супругов общих несовершеннолетних детей расторжение брака производится только в судебном порядке; </w:t>
            </w:r>
          </w:p>
          <w:p w:rsidR="008253C1" w:rsidRPr="00314CA7" w:rsidRDefault="008253C1" w:rsidP="00314CA7">
            <w:pPr>
              <w:jc w:val="both"/>
              <w:rPr>
                <w:rFonts w:ascii="Times New Roman" w:hAnsi="Times New Roman" w:cs="Times New Roman"/>
                <w:sz w:val="24"/>
                <w:szCs w:val="24"/>
              </w:rPr>
            </w:pP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Да. По общему правилу, для расторжения брака в органах записи актов гражданского состояния необходимо совместное заявление супругов; </w:t>
            </w:r>
          </w:p>
          <w:p w:rsidR="008253C1" w:rsidRPr="00314CA7" w:rsidRDefault="008253C1" w:rsidP="00314CA7">
            <w:pPr>
              <w:jc w:val="both"/>
              <w:rPr>
                <w:rFonts w:ascii="Times New Roman" w:hAnsi="Times New Roman" w:cs="Times New Roman"/>
                <w:sz w:val="24"/>
                <w:szCs w:val="24"/>
              </w:rPr>
            </w:pP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Нет, так как 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 признан судом безвестно отсутствующим; </w:t>
            </w:r>
          </w:p>
          <w:p w:rsidR="008253C1" w:rsidRPr="00314CA7" w:rsidRDefault="008253C1" w:rsidP="00314CA7">
            <w:pPr>
              <w:jc w:val="both"/>
              <w:rPr>
                <w:rFonts w:ascii="Times New Roman" w:hAnsi="Times New Roman" w:cs="Times New Roman"/>
                <w:sz w:val="24"/>
                <w:szCs w:val="24"/>
              </w:rPr>
            </w:pP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Да. Признание безвестно отсутствующим не меняет общего порядка прекращения брака.</w:t>
            </w:r>
          </w:p>
          <w:p w:rsidR="008253C1" w:rsidRDefault="008253C1" w:rsidP="00314CA7">
            <w:pPr>
              <w:jc w:val="both"/>
              <w:rPr>
                <w:rFonts w:ascii="Times New Roman" w:hAnsi="Times New Roman" w:cs="Times New Roman"/>
                <w:b/>
                <w:bCs/>
                <w:sz w:val="24"/>
                <w:szCs w:val="24"/>
              </w:rPr>
            </w:pPr>
          </w:p>
          <w:p w:rsidR="008253C1" w:rsidRPr="00314CA7" w:rsidRDefault="008253C1" w:rsidP="00314CA7">
            <w:pPr>
              <w:jc w:val="both"/>
              <w:rPr>
                <w:rFonts w:ascii="Times New Roman" w:hAnsi="Times New Roman" w:cs="Times New Roman"/>
                <w:b/>
                <w:bCs/>
                <w:sz w:val="24"/>
                <w:szCs w:val="24"/>
              </w:rPr>
            </w:pPr>
          </w:p>
        </w:tc>
      </w:tr>
      <w:tr w:rsidR="00D17B26" w:rsidRPr="00314CA7" w:rsidTr="00D17B26">
        <w:tc>
          <w:tcPr>
            <w:tcW w:w="11157" w:type="dxa"/>
            <w:gridSpan w:val="2"/>
          </w:tcPr>
          <w:p w:rsidR="008253C1" w:rsidRPr="008253C1" w:rsidRDefault="008253C1" w:rsidP="008253C1">
            <w:pPr>
              <w:pStyle w:val="aa"/>
              <w:jc w:val="both"/>
              <w:rPr>
                <w:rFonts w:ascii="Times New Roman" w:hAnsi="Times New Roman" w:cs="Times New Roman"/>
                <w:sz w:val="24"/>
                <w:szCs w:val="24"/>
              </w:rPr>
            </w:pPr>
          </w:p>
          <w:p w:rsidR="00D17B26" w:rsidRPr="008253C1" w:rsidRDefault="00D17B26" w:rsidP="00D4330F">
            <w:pPr>
              <w:pStyle w:val="aa"/>
              <w:numPr>
                <w:ilvl w:val="0"/>
                <w:numId w:val="1"/>
              </w:numPr>
              <w:jc w:val="both"/>
              <w:rPr>
                <w:rFonts w:ascii="Times New Roman" w:hAnsi="Times New Roman" w:cs="Times New Roman"/>
                <w:sz w:val="24"/>
                <w:szCs w:val="24"/>
              </w:rPr>
            </w:pPr>
            <w:r w:rsidRPr="00D4330F">
              <w:rPr>
                <w:rFonts w:ascii="Times New Roman" w:hAnsi="Times New Roman" w:cs="Times New Roman"/>
                <w:b/>
                <w:sz w:val="24"/>
                <w:szCs w:val="24"/>
              </w:rPr>
              <w:t xml:space="preserve">Внимательно изучите данные социологических опросов. Выберете верные утверждения, которые соответствуют данным, приведенным в опросах. </w:t>
            </w:r>
          </w:p>
          <w:p w:rsidR="008253C1" w:rsidRPr="00D4330F" w:rsidRDefault="008253C1" w:rsidP="008253C1">
            <w:pPr>
              <w:pStyle w:val="aa"/>
              <w:jc w:val="both"/>
              <w:rPr>
                <w:rFonts w:ascii="Times New Roman" w:hAnsi="Times New Roman" w:cs="Times New Roman"/>
                <w:sz w:val="24"/>
                <w:szCs w:val="24"/>
              </w:rPr>
            </w:pPr>
          </w:p>
          <w:p w:rsidR="00D17B26" w:rsidRDefault="00D17B26" w:rsidP="008253C1">
            <w:pPr>
              <w:jc w:val="center"/>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2995E354" wp14:editId="763EE57A">
                  <wp:extent cx="6689330" cy="3019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723882" cy="3035021"/>
                          </a:xfrm>
                          <a:prstGeom prst="rect">
                            <a:avLst/>
                          </a:prstGeom>
                        </pic:spPr>
                      </pic:pic>
                    </a:graphicData>
                  </a:graphic>
                </wp:inline>
              </w:drawing>
            </w: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Pr="00314CA7" w:rsidRDefault="008253C1" w:rsidP="008253C1">
            <w:pPr>
              <w:jc w:val="center"/>
              <w:rPr>
                <w:rFonts w:ascii="Times New Roman" w:hAnsi="Times New Roman" w:cs="Times New Roman"/>
                <w:sz w:val="24"/>
                <w:szCs w:val="24"/>
              </w:rPr>
            </w:pPr>
          </w:p>
          <w:p w:rsidR="00D17B26" w:rsidRDefault="00D17B26" w:rsidP="008253C1">
            <w:pPr>
              <w:jc w:val="center"/>
              <w:rPr>
                <w:rFonts w:ascii="Times New Roman" w:hAnsi="Times New Roman" w:cs="Times New Roman"/>
                <w:sz w:val="24"/>
                <w:szCs w:val="24"/>
              </w:rPr>
            </w:pPr>
            <w:r w:rsidRPr="00314CA7">
              <w:rPr>
                <w:rFonts w:ascii="Times New Roman" w:hAnsi="Times New Roman" w:cs="Times New Roman"/>
                <w:noProof/>
                <w:sz w:val="24"/>
                <w:szCs w:val="24"/>
                <w:lang w:eastAsia="ru-RU"/>
              </w:rPr>
              <w:lastRenderedPageBreak/>
              <w:drawing>
                <wp:inline distT="0" distB="0" distL="0" distR="0" wp14:anchorId="65F682F6" wp14:editId="3D0B0B22">
                  <wp:extent cx="6543675" cy="36099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56588" cy="3617099"/>
                          </a:xfrm>
                          <a:prstGeom prst="rect">
                            <a:avLst/>
                          </a:prstGeom>
                        </pic:spPr>
                      </pic:pic>
                    </a:graphicData>
                  </a:graphic>
                </wp:inline>
              </w:drawing>
            </w: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D17B26" w:rsidRDefault="00D17B26" w:rsidP="008253C1">
            <w:pPr>
              <w:jc w:val="center"/>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6BB6E32D" wp14:editId="62362EA8">
                  <wp:extent cx="6913663" cy="272415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09970" cy="2722695"/>
                          </a:xfrm>
                          <a:prstGeom prst="rect">
                            <a:avLst/>
                          </a:prstGeom>
                        </pic:spPr>
                      </pic:pic>
                    </a:graphicData>
                  </a:graphic>
                </wp:inline>
              </w:drawing>
            </w:r>
          </w:p>
          <w:p w:rsidR="00D17B26" w:rsidRPr="00314CA7" w:rsidRDefault="00D17B26" w:rsidP="00314CA7">
            <w:pPr>
              <w:jc w:val="both"/>
              <w:rPr>
                <w:rFonts w:ascii="Times New Roman" w:hAnsi="Times New Roman" w:cs="Times New Roman"/>
                <w:sz w:val="24"/>
                <w:szCs w:val="24"/>
              </w:rPr>
            </w:pPr>
          </w:p>
          <w:p w:rsidR="00D17B26" w:rsidRDefault="00D17B26" w:rsidP="00314CA7">
            <w:pPr>
              <w:jc w:val="both"/>
              <w:rPr>
                <w:rFonts w:ascii="Times New Roman" w:hAnsi="Times New Roman" w:cs="Times New Roman"/>
                <w:bCs/>
                <w:sz w:val="24"/>
                <w:szCs w:val="24"/>
              </w:rPr>
            </w:pPr>
            <w:r w:rsidRPr="00314CA7">
              <w:rPr>
                <w:rFonts w:ascii="Times New Roman" w:hAnsi="Times New Roman" w:cs="Times New Roman"/>
                <w:sz w:val="24"/>
                <w:szCs w:val="24"/>
              </w:rPr>
              <w:t xml:space="preserve">1. Классовая сущность государства отражается в утверждение, что главная его обязанность – </w:t>
            </w:r>
            <w:r w:rsidRPr="00314CA7">
              <w:rPr>
                <w:rFonts w:ascii="Times New Roman" w:hAnsi="Times New Roman" w:cs="Times New Roman"/>
                <w:bCs/>
                <w:sz w:val="24"/>
                <w:szCs w:val="24"/>
              </w:rPr>
              <w:t>всегда заботиться обо всех и оказывать социальную поддержку.</w:t>
            </w:r>
          </w:p>
          <w:p w:rsidR="008253C1" w:rsidRPr="00314CA7" w:rsidRDefault="008253C1" w:rsidP="00314CA7">
            <w:pPr>
              <w:jc w:val="both"/>
              <w:rPr>
                <w:rFonts w:ascii="Times New Roman" w:hAnsi="Times New Roman" w:cs="Times New Roman"/>
                <w:bCs/>
                <w:sz w:val="24"/>
                <w:szCs w:val="24"/>
              </w:rPr>
            </w:pP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2. Больше половины опрошенных полагают, что роль государства в жизни общества должна вырасти.</w:t>
            </w:r>
          </w:p>
          <w:p w:rsidR="008253C1" w:rsidRDefault="008253C1" w:rsidP="00314CA7">
            <w:pPr>
              <w:jc w:val="both"/>
              <w:rPr>
                <w:rFonts w:ascii="Times New Roman" w:hAnsi="Times New Roman" w:cs="Times New Roman"/>
                <w:bCs/>
                <w:sz w:val="24"/>
                <w:szCs w:val="24"/>
              </w:rPr>
            </w:pP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3. Среди тех, кто выступает за ограничение личных желаний ради общества и государства, большинство представителей непарламентских партий.</w:t>
            </w:r>
          </w:p>
          <w:p w:rsidR="008253C1" w:rsidRDefault="008253C1" w:rsidP="00314CA7">
            <w:pPr>
              <w:jc w:val="both"/>
              <w:rPr>
                <w:rFonts w:ascii="Times New Roman" w:hAnsi="Times New Roman" w:cs="Times New Roman"/>
                <w:bCs/>
                <w:sz w:val="24"/>
                <w:szCs w:val="24"/>
              </w:rPr>
            </w:pP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4. В основном, члены партий поддерживают идею, что государство в первую очередь должно акцентировать внимание на своей культурной функции.</w:t>
            </w:r>
          </w:p>
          <w:p w:rsidR="008253C1" w:rsidRDefault="008253C1" w:rsidP="00314CA7">
            <w:pPr>
              <w:jc w:val="both"/>
              <w:rPr>
                <w:rFonts w:ascii="Times New Roman" w:hAnsi="Times New Roman" w:cs="Times New Roman"/>
                <w:bCs/>
                <w:sz w:val="24"/>
                <w:szCs w:val="24"/>
              </w:rPr>
            </w:pPr>
          </w:p>
          <w:p w:rsidR="00D17B26"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5. Во всех вопросах термин «государство» используется в одном и том же значении.</w:t>
            </w:r>
          </w:p>
          <w:p w:rsidR="008253C1" w:rsidRPr="00314CA7" w:rsidRDefault="008253C1" w:rsidP="00314CA7">
            <w:pPr>
              <w:jc w:val="both"/>
              <w:rPr>
                <w:rFonts w:ascii="Times New Roman" w:hAnsi="Times New Roman" w:cs="Times New Roman"/>
                <w:bCs/>
                <w:sz w:val="24"/>
                <w:szCs w:val="24"/>
              </w:rPr>
            </w:pPr>
          </w:p>
        </w:tc>
      </w:tr>
      <w:tr w:rsidR="00314CA7" w:rsidRPr="00314CA7" w:rsidTr="008E7CFC">
        <w:tc>
          <w:tcPr>
            <w:tcW w:w="11157" w:type="dxa"/>
            <w:gridSpan w:val="2"/>
          </w:tcPr>
          <w:p w:rsidR="00314CA7" w:rsidRPr="00D4330F" w:rsidRDefault="00314CA7"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lastRenderedPageBreak/>
              <w:t xml:space="preserve">Решите кроссворд </w:t>
            </w:r>
          </w:p>
          <w:p w:rsidR="00314CA7" w:rsidRPr="00314CA7" w:rsidRDefault="00314CA7" w:rsidP="00314CA7">
            <w:pPr>
              <w:jc w:val="both"/>
              <w:rPr>
                <w:rFonts w:ascii="Times New Roman" w:hAnsi="Times New Roman" w:cs="Times New Roman"/>
                <w:sz w:val="24"/>
                <w:szCs w:val="24"/>
              </w:rPr>
            </w:pPr>
          </w:p>
          <w:p w:rsidR="00314CA7" w:rsidRPr="00314CA7" w:rsidRDefault="00D17B26" w:rsidP="008253C1">
            <w:pPr>
              <w:jc w:val="center"/>
              <w:rPr>
                <w:rFonts w:ascii="Times New Roman" w:hAnsi="Times New Roman" w:cs="Times New Roman"/>
                <w:sz w:val="24"/>
                <w:szCs w:val="24"/>
              </w:rPr>
            </w:pPr>
            <w:r>
              <w:rPr>
                <w:rFonts w:ascii="Times New Roman" w:hAnsi="Times New Roman" w:cs="Times New Roman"/>
                <w:bCs/>
                <w:noProof/>
                <w:lang w:eastAsia="ru-RU"/>
              </w:rPr>
              <w:drawing>
                <wp:inline distT="0" distB="0" distL="0" distR="0" wp14:anchorId="53A8BFDE" wp14:editId="0BD58384">
                  <wp:extent cx="4746487" cy="43243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ocrossword (6).png"/>
                          <pic:cNvPicPr/>
                        </pic:nvPicPr>
                        <pic:blipFill>
                          <a:blip r:embed="rId11">
                            <a:extLst>
                              <a:ext uri="{28A0092B-C50C-407E-A947-70E740481C1C}">
                                <a14:useLocalDpi xmlns:a14="http://schemas.microsoft.com/office/drawing/2010/main" val="0"/>
                              </a:ext>
                            </a:extLst>
                          </a:blip>
                          <a:stretch>
                            <a:fillRect/>
                          </a:stretch>
                        </pic:blipFill>
                        <pic:spPr>
                          <a:xfrm>
                            <a:off x="0" y="0"/>
                            <a:ext cx="4749413" cy="4327016"/>
                          </a:xfrm>
                          <a:prstGeom prst="rect">
                            <a:avLst/>
                          </a:prstGeom>
                        </pic:spPr>
                      </pic:pic>
                    </a:graphicData>
                  </a:graphic>
                </wp:inline>
              </w:drawing>
            </w:r>
          </w:p>
          <w:p w:rsidR="00314CA7" w:rsidRPr="008253C1" w:rsidRDefault="00314CA7" w:rsidP="00314CA7">
            <w:pPr>
              <w:jc w:val="both"/>
              <w:rPr>
                <w:rFonts w:ascii="Times New Roman" w:hAnsi="Times New Roman" w:cs="Times New Roman"/>
                <w:sz w:val="16"/>
                <w:szCs w:val="24"/>
              </w:rPr>
            </w:pPr>
          </w:p>
          <w:p w:rsidR="00314CA7" w:rsidRDefault="00314CA7"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По горизонтали: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1. Особая форма реализации права, которая представляет собой властную деятельность уполномоченных законом субъектов по осуществлению управленческого воздействия на общественные отношения путем издания индивидуально-правовых предписаний и актов</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4. Форма систематизации законодательства, при которой нормы объединяются в сборники по субъектному, предметному или временному критериям без переработки содержания</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6. Сближение правовых систем</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9. Вид юридических фактов, происхождение которого чаще не связано с волей участников правоотношений</w:t>
            </w:r>
          </w:p>
          <w:p w:rsidR="00314CA7" w:rsidRPr="00314CA7" w:rsidRDefault="00314CA7" w:rsidP="00314CA7">
            <w:pPr>
              <w:autoSpaceDE w:val="0"/>
              <w:autoSpaceDN w:val="0"/>
              <w:adjustRightInd w:val="0"/>
              <w:jc w:val="both"/>
              <w:rPr>
                <w:rFonts w:ascii="NewtonC-Bold" w:hAnsi="NewtonC-Bold" w:cs="NewtonC-Bold"/>
                <w:b/>
                <w:bCs/>
                <w:sz w:val="24"/>
                <w:szCs w:val="24"/>
              </w:rPr>
            </w:pPr>
            <w:r w:rsidRPr="00314CA7">
              <w:rPr>
                <w:rFonts w:ascii="Times New Roman" w:hAnsi="Times New Roman" w:cs="Times New Roman"/>
                <w:bCs/>
                <w:sz w:val="24"/>
                <w:szCs w:val="24"/>
              </w:rPr>
              <w:t>10. Отдельное общеобязательное, формально определенное и общее правило поведения, издаваемое компетентными органами, охраняемое и обеспечиваемое государством и регулирующее конкретный аспект общественных отношений</w:t>
            </w:r>
          </w:p>
          <w:p w:rsidR="00184B0F" w:rsidRPr="008253C1" w:rsidRDefault="00184B0F" w:rsidP="00314CA7">
            <w:pPr>
              <w:autoSpaceDE w:val="0"/>
              <w:autoSpaceDN w:val="0"/>
              <w:adjustRightInd w:val="0"/>
              <w:jc w:val="both"/>
              <w:rPr>
                <w:rFonts w:ascii="NewtonC-Bold" w:hAnsi="NewtonC-Bold" w:cs="NewtonC-Bold"/>
                <w:b/>
                <w:bCs/>
                <w:sz w:val="20"/>
                <w:szCs w:val="24"/>
              </w:rPr>
            </w:pPr>
          </w:p>
          <w:p w:rsidR="00314CA7" w:rsidRPr="00314CA7" w:rsidRDefault="00314CA7"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По вертикали: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2. Конкретное судебное административное решение, которое становится обязательным при рассмотрении аналогичных дел в будущем органом той же или нижестоящей инстанции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3. Отсутствие в действующем законодательстве нормы права, в соответствии с которой должен решаться вопрос, требующий правового регулирования</w:t>
            </w:r>
          </w:p>
          <w:p w:rsidR="00184B0F" w:rsidRPr="00314CA7" w:rsidRDefault="00184B0F" w:rsidP="00184B0F">
            <w:pPr>
              <w:jc w:val="both"/>
              <w:rPr>
                <w:rFonts w:ascii="Times New Roman" w:hAnsi="Times New Roman" w:cs="Times New Roman"/>
                <w:bCs/>
                <w:sz w:val="24"/>
                <w:szCs w:val="24"/>
              </w:rPr>
            </w:pPr>
            <w:r w:rsidRPr="00314CA7">
              <w:rPr>
                <w:rFonts w:ascii="Times New Roman" w:hAnsi="Times New Roman" w:cs="Times New Roman"/>
                <w:bCs/>
                <w:sz w:val="24"/>
                <w:szCs w:val="24"/>
              </w:rPr>
              <w:t>5. Основополагающие идеи, закрепленные в официальных источниках права или получившие признание в юридической практике и отражающие закономерности развития общественных отношений</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7. Источник мусульманского права, являющийся сборником преданий о жизни пророка, его образе мыслей и действий</w:t>
            </w:r>
          </w:p>
          <w:p w:rsidR="00314CA7" w:rsidRPr="00314CA7" w:rsidRDefault="00314CA7" w:rsidP="00314CA7">
            <w:pPr>
              <w:jc w:val="both"/>
              <w:rPr>
                <w:rFonts w:ascii="Times New Roman" w:hAnsi="Times New Roman" w:cs="Times New Roman"/>
                <w:sz w:val="24"/>
                <w:szCs w:val="24"/>
              </w:rPr>
            </w:pPr>
            <w:r w:rsidRPr="00314CA7">
              <w:rPr>
                <w:rFonts w:ascii="Times New Roman" w:hAnsi="Times New Roman" w:cs="Times New Roman"/>
                <w:bCs/>
                <w:sz w:val="24"/>
                <w:szCs w:val="24"/>
              </w:rPr>
              <w:t>8. Доктрина, основанная на идее всеобъемлющего характера государства по отношению к обществу, экономике, личности</w:t>
            </w:r>
          </w:p>
        </w:tc>
      </w:tr>
    </w:tbl>
    <w:p w:rsidR="00314CA7" w:rsidRPr="00314CA7" w:rsidRDefault="00314CA7" w:rsidP="00314CA7">
      <w:pPr>
        <w:jc w:val="both"/>
        <w:rPr>
          <w:rFonts w:ascii="Times New Roman" w:hAnsi="Times New Roman" w:cs="Times New Roman"/>
          <w:sz w:val="24"/>
          <w:szCs w:val="24"/>
        </w:rPr>
      </w:pPr>
    </w:p>
    <w:sectPr w:rsidR="00314CA7" w:rsidRPr="00314CA7">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1A0" w:rsidRDefault="004271A0" w:rsidP="00314CA7">
      <w:pPr>
        <w:spacing w:after="0" w:line="240" w:lineRule="auto"/>
      </w:pPr>
      <w:r>
        <w:separator/>
      </w:r>
    </w:p>
  </w:endnote>
  <w:endnote w:type="continuationSeparator" w:id="0">
    <w:p w:rsidR="004271A0" w:rsidRDefault="004271A0" w:rsidP="00314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NewtonC-Bold">
    <w:panose1 w:val="00000000000000000000"/>
    <w:charset w:val="CC"/>
    <w:family w:val="auto"/>
    <w:notTrueType/>
    <w:pitch w:val="default"/>
    <w:sig w:usb0="00000201" w:usb1="00000000" w:usb2="00000000" w:usb3="00000000" w:csb0="00000004"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8089303"/>
      <w:docPartObj>
        <w:docPartGallery w:val="Page Numbers (Bottom of Page)"/>
        <w:docPartUnique/>
      </w:docPartObj>
    </w:sdtPr>
    <w:sdtEndPr/>
    <w:sdtContent>
      <w:p w:rsidR="00314CA7" w:rsidRDefault="00314CA7">
        <w:pPr>
          <w:pStyle w:val="a6"/>
          <w:jc w:val="right"/>
        </w:pPr>
        <w:r>
          <w:fldChar w:fldCharType="begin"/>
        </w:r>
        <w:r>
          <w:instrText>PAGE   \* MERGEFORMAT</w:instrText>
        </w:r>
        <w:r>
          <w:fldChar w:fldCharType="separate"/>
        </w:r>
        <w:r w:rsidR="008253C1">
          <w:rPr>
            <w:noProof/>
          </w:rPr>
          <w:t>8</w:t>
        </w:r>
        <w:r>
          <w:fldChar w:fldCharType="end"/>
        </w:r>
      </w:p>
    </w:sdtContent>
  </w:sdt>
  <w:p w:rsidR="00314CA7" w:rsidRDefault="00314C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1A0" w:rsidRDefault="004271A0" w:rsidP="00314CA7">
      <w:pPr>
        <w:spacing w:after="0" w:line="240" w:lineRule="auto"/>
      </w:pPr>
      <w:r>
        <w:separator/>
      </w:r>
    </w:p>
  </w:footnote>
  <w:footnote w:type="continuationSeparator" w:id="0">
    <w:p w:rsidR="004271A0" w:rsidRDefault="004271A0" w:rsidP="00314C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EB3BFF"/>
    <w:multiLevelType w:val="hybridMultilevel"/>
    <w:tmpl w:val="B9DA6962"/>
    <w:lvl w:ilvl="0" w:tplc="57E2D8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662"/>
    <w:rsid w:val="000C118E"/>
    <w:rsid w:val="00184B0F"/>
    <w:rsid w:val="001979BD"/>
    <w:rsid w:val="0029241B"/>
    <w:rsid w:val="002961CE"/>
    <w:rsid w:val="002F34D7"/>
    <w:rsid w:val="00314CA7"/>
    <w:rsid w:val="00330662"/>
    <w:rsid w:val="004271A0"/>
    <w:rsid w:val="004B14FE"/>
    <w:rsid w:val="004D2F05"/>
    <w:rsid w:val="007A4286"/>
    <w:rsid w:val="008253C1"/>
    <w:rsid w:val="008B24A1"/>
    <w:rsid w:val="0091688E"/>
    <w:rsid w:val="0099456E"/>
    <w:rsid w:val="00A0593E"/>
    <w:rsid w:val="00A41D65"/>
    <w:rsid w:val="00B140B1"/>
    <w:rsid w:val="00D17B26"/>
    <w:rsid w:val="00D4330F"/>
    <w:rsid w:val="00E2370F"/>
    <w:rsid w:val="00FC3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6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4C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4CA7"/>
  </w:style>
  <w:style w:type="paragraph" w:styleId="a6">
    <w:name w:val="footer"/>
    <w:basedOn w:val="a"/>
    <w:link w:val="a7"/>
    <w:uiPriority w:val="99"/>
    <w:unhideWhenUsed/>
    <w:rsid w:val="00314C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CA7"/>
  </w:style>
  <w:style w:type="paragraph" w:styleId="a8">
    <w:name w:val="Balloon Text"/>
    <w:basedOn w:val="a"/>
    <w:link w:val="a9"/>
    <w:uiPriority w:val="99"/>
    <w:semiHidden/>
    <w:unhideWhenUsed/>
    <w:rsid w:val="00184B0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4B0F"/>
    <w:rPr>
      <w:rFonts w:ascii="Tahoma" w:hAnsi="Tahoma" w:cs="Tahoma"/>
      <w:sz w:val="16"/>
      <w:szCs w:val="16"/>
    </w:rPr>
  </w:style>
  <w:style w:type="paragraph" w:styleId="aa">
    <w:name w:val="List Paragraph"/>
    <w:basedOn w:val="a"/>
    <w:uiPriority w:val="34"/>
    <w:qFormat/>
    <w:rsid w:val="00D433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6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4C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4CA7"/>
  </w:style>
  <w:style w:type="paragraph" w:styleId="a6">
    <w:name w:val="footer"/>
    <w:basedOn w:val="a"/>
    <w:link w:val="a7"/>
    <w:uiPriority w:val="99"/>
    <w:unhideWhenUsed/>
    <w:rsid w:val="00314C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CA7"/>
  </w:style>
  <w:style w:type="paragraph" w:styleId="a8">
    <w:name w:val="Balloon Text"/>
    <w:basedOn w:val="a"/>
    <w:link w:val="a9"/>
    <w:uiPriority w:val="99"/>
    <w:semiHidden/>
    <w:unhideWhenUsed/>
    <w:rsid w:val="00184B0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4B0F"/>
    <w:rPr>
      <w:rFonts w:ascii="Tahoma" w:hAnsi="Tahoma" w:cs="Tahoma"/>
      <w:sz w:val="16"/>
      <w:szCs w:val="16"/>
    </w:rPr>
  </w:style>
  <w:style w:type="paragraph" w:styleId="aa">
    <w:name w:val="List Paragraph"/>
    <w:basedOn w:val="a"/>
    <w:uiPriority w:val="34"/>
    <w:qFormat/>
    <w:rsid w:val="00D433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50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2119</Words>
  <Characters>12081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8</cp:revision>
  <dcterms:created xsi:type="dcterms:W3CDTF">2023-10-21T19:10:00Z</dcterms:created>
  <dcterms:modified xsi:type="dcterms:W3CDTF">2023-10-23T12:18:00Z</dcterms:modified>
</cp:coreProperties>
</file>